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BF8" w:rsidRPr="00B7205E" w:rsidRDefault="00747BF8" w:rsidP="00107FB3">
      <w:pPr>
        <w:spacing w:after="0" w:line="240" w:lineRule="auto"/>
        <w:jc w:val="center"/>
        <w:outlineLvl w:val="0"/>
        <w:rPr>
          <w:rFonts w:ascii="Verdana" w:eastAsia="Times New Roman" w:hAnsi="Verdana" w:cs="Arial"/>
          <w:b/>
          <w:bCs/>
          <w:kern w:val="36"/>
          <w:sz w:val="20"/>
          <w:szCs w:val="24"/>
          <w:lang w:eastAsia="ru-RU"/>
        </w:rPr>
      </w:pPr>
      <w:bookmarkStart w:id="0" w:name="_GoBack"/>
      <w:r w:rsidRPr="00B7205E">
        <w:rPr>
          <w:rFonts w:ascii="Verdana" w:eastAsia="Times New Roman" w:hAnsi="Verdana" w:cs="Arial"/>
          <w:b/>
          <w:bCs/>
          <w:kern w:val="36"/>
          <w:sz w:val="20"/>
          <w:szCs w:val="24"/>
          <w:lang w:eastAsia="ru-RU"/>
        </w:rPr>
        <w:t>Как бороться с неформальной занятостью? Легализация заработной платы - актуальная тема!</w:t>
      </w:r>
    </w:p>
    <w:p w:rsidR="00747BF8" w:rsidRPr="00B7205E" w:rsidRDefault="00747BF8" w:rsidP="00747BF8">
      <w:pPr>
        <w:spacing w:after="0" w:line="240" w:lineRule="auto"/>
        <w:ind w:firstLine="567"/>
        <w:rPr>
          <w:rFonts w:ascii="Verdana" w:eastAsia="Times New Roman" w:hAnsi="Verdana" w:cs="Times New Roman"/>
          <w:sz w:val="20"/>
          <w:szCs w:val="24"/>
          <w:lang w:eastAsia="ru-RU"/>
        </w:rPr>
      </w:pPr>
      <w:r w:rsidRPr="00B7205E">
        <w:rPr>
          <w:rFonts w:ascii="Verdana" w:eastAsia="Times New Roman" w:hAnsi="Verdana" w:cs="Times New Roman"/>
          <w:sz w:val="20"/>
          <w:szCs w:val="24"/>
          <w:lang w:eastAsia="ru-RU"/>
        </w:rPr>
        <w:t>В настоящее время легализация теневой занятости и скрытых форм оплаты труда, повышение уровня заработной платы и создание условий для своевременной ее выплаты остается одной из основных задач в сфере социально-трудовых отношений.</w:t>
      </w:r>
    </w:p>
    <w:p w:rsidR="00747BF8" w:rsidRPr="00B7205E" w:rsidRDefault="00747BF8" w:rsidP="00747BF8">
      <w:pPr>
        <w:spacing w:after="0" w:line="240" w:lineRule="auto"/>
        <w:ind w:firstLine="567"/>
        <w:rPr>
          <w:rFonts w:ascii="Verdana" w:eastAsia="Times New Roman" w:hAnsi="Verdana" w:cs="Times New Roman"/>
          <w:sz w:val="20"/>
          <w:szCs w:val="24"/>
          <w:lang w:eastAsia="ru-RU"/>
        </w:rPr>
      </w:pPr>
      <w:r w:rsidRPr="00B7205E">
        <w:rPr>
          <w:rFonts w:ascii="Verdana" w:eastAsia="Times New Roman" w:hAnsi="Verdana" w:cs="Times New Roman"/>
          <w:sz w:val="20"/>
          <w:szCs w:val="24"/>
          <w:lang w:eastAsia="ru-RU"/>
        </w:rPr>
        <w:t>Проблема «теневой» заработной платы - одна из актуальных и острых по всей стране. Под теневой заработной платой подразумевается выплата работникам, не учитываемая при налогообложении, – это заработная плата, выдаваемая в «конвертах» или промышленными и продовольственными товарами. Значительное число организаций малого и среднего бизнеса, не желая уплачивать налоги с фонда оплаты труда в полном объеме, часть заработной платы выплачивают официально, а другую, как правило, большую ее часть, выплачивают, не отражая в бухгалтерских документах, либо выплачивают полностью в конвертах.</w:t>
      </w:r>
    </w:p>
    <w:p w:rsidR="00747BF8" w:rsidRPr="00B7205E" w:rsidRDefault="00747BF8" w:rsidP="00747BF8">
      <w:pPr>
        <w:spacing w:after="0" w:line="240" w:lineRule="auto"/>
        <w:ind w:firstLine="567"/>
        <w:rPr>
          <w:rFonts w:ascii="Verdana" w:eastAsia="Times New Roman" w:hAnsi="Verdana" w:cs="Times New Roman"/>
          <w:sz w:val="20"/>
          <w:szCs w:val="24"/>
          <w:lang w:eastAsia="ru-RU"/>
        </w:rPr>
      </w:pPr>
      <w:r w:rsidRPr="00B7205E">
        <w:rPr>
          <w:rFonts w:ascii="Verdana" w:eastAsia="Times New Roman" w:hAnsi="Verdana" w:cs="Times New Roman"/>
          <w:sz w:val="20"/>
          <w:szCs w:val="24"/>
          <w:lang w:eastAsia="ru-RU"/>
        </w:rPr>
        <w:t>Сокрытие сумм реально выплачиваемой заработной платы, занижение работодателями суммы страховых взносов, перечисляемых в Пенсионный фонд, ведет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наемных работников. Распространено явление, когда работодатели используют труд наемных работников без оформления трудовых договоров, тем самым работодатель лишает своих сотрудников заслуженного пенсионного обеспечения. А сами граждане, соглашаясь с такой формой расчетов за труд, лишают себя, в свою очередь, возможности оплаты больничных листов и других видов пособий и в перспективе могут рассчитывать только на минимальные пенсии, т.к. при начислении любых выплат учитываются только официальные данные, представленные работодателями.</w:t>
      </w:r>
    </w:p>
    <w:p w:rsidR="00747BF8" w:rsidRPr="00B7205E" w:rsidRDefault="00747BF8" w:rsidP="00747BF8">
      <w:pPr>
        <w:spacing w:after="0" w:line="240" w:lineRule="auto"/>
        <w:ind w:firstLine="567"/>
        <w:rPr>
          <w:rFonts w:ascii="Verdana" w:eastAsia="Times New Roman" w:hAnsi="Verdana" w:cs="Times New Roman"/>
          <w:sz w:val="20"/>
          <w:szCs w:val="24"/>
          <w:lang w:eastAsia="ru-RU"/>
        </w:rPr>
      </w:pPr>
      <w:r w:rsidRPr="00B7205E">
        <w:rPr>
          <w:rFonts w:ascii="Verdana" w:eastAsia="Times New Roman" w:hAnsi="Verdana" w:cs="Times New Roman"/>
          <w:sz w:val="20"/>
          <w:szCs w:val="24"/>
          <w:lang w:eastAsia="ru-RU"/>
        </w:rPr>
        <w:t>В частности, у такого работника не идет трудовой стаж, в том числе льготный трудовой стаж, который необходим для ряда категорий работников для досрочного получения трудовой пенсии по старости в соответствии с Федеральным законом «О трудовых пенсиях в Российской Федерации».</w:t>
      </w:r>
    </w:p>
    <w:p w:rsidR="00747BF8" w:rsidRPr="00B7205E" w:rsidRDefault="00747BF8" w:rsidP="00747BF8">
      <w:pPr>
        <w:spacing w:after="0" w:line="240" w:lineRule="auto"/>
        <w:ind w:firstLine="567"/>
        <w:rPr>
          <w:rFonts w:ascii="Verdana" w:eastAsia="Times New Roman" w:hAnsi="Verdana" w:cs="Times New Roman"/>
          <w:sz w:val="20"/>
          <w:szCs w:val="24"/>
          <w:lang w:eastAsia="ru-RU"/>
        </w:rPr>
      </w:pPr>
      <w:r w:rsidRPr="00B7205E">
        <w:rPr>
          <w:rFonts w:ascii="Verdana" w:eastAsia="Times New Roman" w:hAnsi="Verdana" w:cs="Times New Roman"/>
          <w:sz w:val="20"/>
          <w:szCs w:val="24"/>
          <w:lang w:eastAsia="ru-RU"/>
        </w:rPr>
        <w:t>Работник также не защищен от травматизма и профессиональных заболеваний, т.к.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w:t>
      </w:r>
    </w:p>
    <w:p w:rsidR="00747BF8" w:rsidRPr="00B7205E" w:rsidRDefault="00747BF8" w:rsidP="00747BF8">
      <w:pPr>
        <w:spacing w:after="0" w:line="240" w:lineRule="auto"/>
        <w:ind w:firstLine="567"/>
        <w:rPr>
          <w:rFonts w:ascii="Verdana" w:eastAsia="Times New Roman" w:hAnsi="Verdana" w:cs="Times New Roman"/>
          <w:sz w:val="20"/>
          <w:szCs w:val="24"/>
          <w:lang w:eastAsia="ru-RU"/>
        </w:rPr>
      </w:pPr>
      <w:r w:rsidRPr="00B7205E">
        <w:rPr>
          <w:rFonts w:ascii="Verdana" w:eastAsia="Times New Roman" w:hAnsi="Verdana" w:cs="Times New Roman"/>
          <w:sz w:val="20"/>
          <w:szCs w:val="24"/>
          <w:lang w:eastAsia="ru-RU"/>
        </w:rPr>
        <w:t>Работник лишается гарантированного минимального размера оплаты труда: работодатель может платить столько, сколько он захочет.</w:t>
      </w:r>
    </w:p>
    <w:p w:rsidR="00747BF8" w:rsidRPr="00B7205E" w:rsidRDefault="00747BF8" w:rsidP="00747BF8">
      <w:pPr>
        <w:spacing w:after="0" w:line="240" w:lineRule="auto"/>
        <w:ind w:firstLine="567"/>
        <w:rPr>
          <w:rFonts w:ascii="Verdana" w:eastAsia="Times New Roman" w:hAnsi="Verdana" w:cs="Times New Roman"/>
          <w:sz w:val="20"/>
          <w:szCs w:val="24"/>
          <w:lang w:eastAsia="ru-RU"/>
        </w:rPr>
      </w:pPr>
      <w:r w:rsidRPr="00B7205E">
        <w:rPr>
          <w:rFonts w:ascii="Verdana" w:eastAsia="Times New Roman" w:hAnsi="Verdana" w:cs="Times New Roman"/>
          <w:sz w:val="20"/>
          <w:szCs w:val="24"/>
          <w:lang w:eastAsia="ru-RU"/>
        </w:rPr>
        <w:t>Легализация налоговой базы по начислению и удержанию с заработной платы и отражение в бухгалтерских и налоговых документах сумм фактически выплачиваемой заработной платы работникам – это возможность получить в полном объеме помощь по временной нетрудоспособности, отпускные, выходное пособие при увольнении, банковский кредит, налоговый кредит при приобретении квартиры в ипотеку, получении платного образования и платных медицинских услуг, а также достойную пенсию в дальнейшем.</w:t>
      </w:r>
    </w:p>
    <w:p w:rsidR="00747BF8" w:rsidRPr="00B7205E" w:rsidRDefault="00747BF8" w:rsidP="00747BF8">
      <w:pPr>
        <w:spacing w:after="0" w:line="240" w:lineRule="auto"/>
        <w:ind w:firstLine="567"/>
        <w:rPr>
          <w:rFonts w:ascii="Verdana" w:eastAsia="Times New Roman" w:hAnsi="Verdana" w:cs="Times New Roman"/>
          <w:sz w:val="20"/>
          <w:szCs w:val="24"/>
          <w:lang w:eastAsia="ru-RU"/>
        </w:rPr>
      </w:pPr>
      <w:r w:rsidRPr="00B7205E">
        <w:rPr>
          <w:rFonts w:ascii="Verdana" w:eastAsia="Times New Roman" w:hAnsi="Verdana" w:cs="Times New Roman"/>
          <w:sz w:val="20"/>
          <w:szCs w:val="24"/>
          <w:lang w:eastAsia="ru-RU"/>
        </w:rPr>
        <w:t xml:space="preserve">Необходимо отметить, что при любом варианте «серых трудовых отношений» и, как следствие, выплаты зарплаты «в конверте» возникает проблема следующего рода: </w:t>
      </w:r>
      <w:proofErr w:type="gramStart"/>
      <w:r w:rsidRPr="00B7205E">
        <w:rPr>
          <w:rFonts w:ascii="Verdana" w:eastAsia="Times New Roman" w:hAnsi="Verdana" w:cs="Times New Roman"/>
          <w:sz w:val="20"/>
          <w:szCs w:val="24"/>
          <w:lang w:eastAsia="ru-RU"/>
        </w:rPr>
        <w:t>с одной стороны</w:t>
      </w:r>
      <w:proofErr w:type="gramEnd"/>
      <w:r w:rsidRPr="00B7205E">
        <w:rPr>
          <w:rFonts w:ascii="Verdana" w:eastAsia="Times New Roman" w:hAnsi="Verdana" w:cs="Times New Roman"/>
          <w:sz w:val="20"/>
          <w:szCs w:val="24"/>
          <w:lang w:eastAsia="ru-RU"/>
        </w:rPr>
        <w:t xml:space="preserve"> работнику платят, как правило, достаточно большую заработную плату, при этом с неё не уплачиваются налоги, различные взносы в фонды обязательного социального страхования, т.е. фактически у работника «в кармане» должно оставаться больше денег. Однако работник, работая в условиях «серой схемы трудовых отношений» остается полностью незащищенным в своих взаимоотношениях с работодателем; он не в состоянии отстоять и защитить свои права и законные интересы в том случае, когда их нарушает или иным образом ущемляет работодатель. Доказать факт трудовых отношений в суде очень сложно, так как для этого требуются свидетельские показания, однако, далеко не всегда действующие работники организации соглашаются дать показания на суде против собственного работодателя.</w:t>
      </w:r>
    </w:p>
    <w:p w:rsidR="00747BF8" w:rsidRPr="00B7205E" w:rsidRDefault="00747BF8" w:rsidP="00747BF8">
      <w:pPr>
        <w:spacing w:after="0" w:line="240" w:lineRule="auto"/>
        <w:ind w:firstLine="567"/>
        <w:rPr>
          <w:rFonts w:ascii="Verdana" w:eastAsia="Times New Roman" w:hAnsi="Verdana" w:cs="Times New Roman"/>
          <w:sz w:val="20"/>
          <w:szCs w:val="24"/>
          <w:lang w:eastAsia="ru-RU"/>
        </w:rPr>
      </w:pPr>
      <w:r w:rsidRPr="00B7205E">
        <w:rPr>
          <w:rFonts w:ascii="Verdana" w:eastAsia="Times New Roman" w:hAnsi="Verdana" w:cs="Times New Roman"/>
          <w:sz w:val="20"/>
          <w:szCs w:val="24"/>
          <w:lang w:eastAsia="ru-RU"/>
        </w:rPr>
        <w:t>Вызывает вопросы и денежно-налоговая составляющая трудовых отношений. Записав в договор полную сумму вознаграждения, предприятие автоматически обязано заплатить страховые взносы в пенсионный фонд и иные внебюджетные фонды. И работодатель начинает думать: вычесть эти деньги из зарплаты сотрудника или записать на собственные убытки? При стольких трудностях вменяемый руководитель вряд ли пойдет на полную легализацию трудовых отношений, а значит, кодекс останется на бумаге, а зарплата - в конверте.</w:t>
      </w:r>
    </w:p>
    <w:p w:rsidR="00747BF8" w:rsidRPr="00B7205E" w:rsidRDefault="00747BF8" w:rsidP="00747BF8">
      <w:pPr>
        <w:tabs>
          <w:tab w:val="left" w:pos="9356"/>
        </w:tabs>
        <w:spacing w:after="0" w:line="240" w:lineRule="auto"/>
        <w:ind w:firstLine="567"/>
        <w:rPr>
          <w:rFonts w:ascii="Verdana" w:eastAsia="Times New Roman" w:hAnsi="Verdana" w:cs="Times New Roman"/>
          <w:sz w:val="20"/>
          <w:szCs w:val="24"/>
          <w:lang w:eastAsia="ru-RU"/>
        </w:rPr>
      </w:pPr>
      <w:r w:rsidRPr="00B7205E">
        <w:rPr>
          <w:rFonts w:ascii="Verdana" w:eastAsia="Times New Roman" w:hAnsi="Verdana" w:cs="Times New Roman"/>
          <w:sz w:val="20"/>
          <w:szCs w:val="24"/>
          <w:lang w:eastAsia="ru-RU"/>
        </w:rPr>
        <w:t>Напоминаем гражданам, что по вопросам нарушения трудовых прав (задолженность по выплате заработной платы, работа без заключения трудового договора, выплата заработной платы ниже минимальной и другое) Вы можете обратиться в Администрацию Климовского района по телефону «горячей линии» 8 (48 347)2-22-</w:t>
      </w:r>
      <w:proofErr w:type="gramStart"/>
      <w:r w:rsidRPr="00B7205E">
        <w:rPr>
          <w:rFonts w:ascii="Verdana" w:eastAsia="Times New Roman" w:hAnsi="Verdana" w:cs="Times New Roman"/>
          <w:sz w:val="20"/>
          <w:szCs w:val="24"/>
          <w:lang w:eastAsia="ru-RU"/>
        </w:rPr>
        <w:t>55 ,</w:t>
      </w:r>
      <w:proofErr w:type="gramEnd"/>
      <w:r w:rsidRPr="00B7205E">
        <w:rPr>
          <w:rFonts w:ascii="Verdana" w:eastAsia="Times New Roman" w:hAnsi="Verdana" w:cs="Times New Roman"/>
          <w:sz w:val="20"/>
          <w:szCs w:val="24"/>
          <w:lang w:eastAsia="ru-RU"/>
        </w:rPr>
        <w:t xml:space="preserve">  часы работы с 09-00 до 13-00 и с 14-00 до 17-00, пятница до 16-00 </w:t>
      </w:r>
      <w:r w:rsidR="00107FB3" w:rsidRPr="00B7205E">
        <w:rPr>
          <w:rFonts w:ascii="Verdana" w:eastAsia="Times New Roman" w:hAnsi="Verdana" w:cs="Times New Roman"/>
          <w:sz w:val="20"/>
          <w:szCs w:val="24"/>
          <w:lang w:eastAsia="ru-RU"/>
        </w:rPr>
        <w:t xml:space="preserve"> (кроме субботы и воскресенья) </w:t>
      </w:r>
      <w:r w:rsidRPr="00B7205E">
        <w:rPr>
          <w:rFonts w:ascii="Verdana" w:eastAsia="Times New Roman" w:hAnsi="Verdana" w:cs="Times New Roman"/>
          <w:sz w:val="20"/>
          <w:szCs w:val="24"/>
          <w:lang w:eastAsia="ru-RU"/>
        </w:rPr>
        <w:t xml:space="preserve">или прийти на консультацию по адресу: </w:t>
      </w:r>
      <w:proofErr w:type="spellStart"/>
      <w:r w:rsidRPr="00B7205E">
        <w:rPr>
          <w:rFonts w:ascii="Verdana" w:eastAsia="Times New Roman" w:hAnsi="Verdana" w:cs="Times New Roman"/>
          <w:sz w:val="20"/>
          <w:szCs w:val="24"/>
          <w:lang w:eastAsia="ru-RU"/>
        </w:rPr>
        <w:t>р.п</w:t>
      </w:r>
      <w:proofErr w:type="spellEnd"/>
      <w:r w:rsidRPr="00B7205E">
        <w:rPr>
          <w:rFonts w:ascii="Verdana" w:eastAsia="Times New Roman" w:hAnsi="Verdana" w:cs="Times New Roman"/>
          <w:sz w:val="20"/>
          <w:szCs w:val="24"/>
          <w:lang w:eastAsia="ru-RU"/>
        </w:rPr>
        <w:t>. Климово, пл.Ленина,д.1 каб.37.</w:t>
      </w:r>
    </w:p>
    <w:p w:rsidR="00747BF8" w:rsidRPr="00B7205E" w:rsidRDefault="00747BF8" w:rsidP="00C60758">
      <w:pPr>
        <w:spacing w:after="0" w:line="240" w:lineRule="auto"/>
        <w:rPr>
          <w:rFonts w:ascii="Verdana" w:eastAsia="Times New Roman" w:hAnsi="Verdana" w:cs="Times New Roman"/>
          <w:sz w:val="20"/>
          <w:szCs w:val="24"/>
          <w:lang w:eastAsia="ru-RU"/>
        </w:rPr>
      </w:pPr>
    </w:p>
    <w:p w:rsidR="00747BF8" w:rsidRPr="00B7205E" w:rsidRDefault="00747BF8" w:rsidP="00747BF8">
      <w:pPr>
        <w:spacing w:after="0" w:line="240" w:lineRule="auto"/>
        <w:rPr>
          <w:rFonts w:ascii="Verdana" w:eastAsia="Times New Roman" w:hAnsi="Verdana" w:cs="Arial"/>
          <w:sz w:val="20"/>
          <w:szCs w:val="24"/>
          <w:lang w:eastAsia="ru-RU"/>
        </w:rPr>
      </w:pPr>
    </w:p>
    <w:p w:rsidR="00622622" w:rsidRPr="00B7205E" w:rsidRDefault="00747BF8" w:rsidP="00747BF8">
      <w:pPr>
        <w:spacing w:after="0" w:line="240" w:lineRule="auto"/>
        <w:rPr>
          <w:rFonts w:ascii="Verdana" w:eastAsia="Times New Roman" w:hAnsi="Verdana" w:cs="Arial"/>
          <w:sz w:val="20"/>
          <w:szCs w:val="24"/>
          <w:lang w:eastAsia="ru-RU"/>
        </w:rPr>
      </w:pPr>
      <w:r w:rsidRPr="00B7205E">
        <w:rPr>
          <w:rFonts w:ascii="Verdana" w:eastAsia="Times New Roman" w:hAnsi="Verdana" w:cs="Arial"/>
          <w:sz w:val="20"/>
          <w:szCs w:val="24"/>
          <w:lang w:eastAsia="ru-RU"/>
        </w:rPr>
        <w:t xml:space="preserve"> </w:t>
      </w:r>
      <w:bookmarkEnd w:id="0"/>
    </w:p>
    <w:sectPr w:rsidR="00622622" w:rsidRPr="00B7205E" w:rsidSect="00747BF8">
      <w:pgSz w:w="11906" w:h="16838"/>
      <w:pgMar w:top="568"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F8"/>
    <w:rsid w:val="00011F9F"/>
    <w:rsid w:val="00107FB3"/>
    <w:rsid w:val="00622622"/>
    <w:rsid w:val="00747BF8"/>
    <w:rsid w:val="00B7205E"/>
    <w:rsid w:val="00C60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B1795-7092-4747-BEBC-979FFBB6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47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BF8"/>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747BF8"/>
  </w:style>
  <w:style w:type="paragraph" w:styleId="a3">
    <w:name w:val="Normal (Web)"/>
    <w:basedOn w:val="a"/>
    <w:uiPriority w:val="99"/>
    <w:semiHidden/>
    <w:unhideWhenUsed/>
    <w:rsid w:val="00747B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Economя</dc:creator>
  <cp:lastModifiedBy>Economя</cp:lastModifiedBy>
  <cp:revision>5</cp:revision>
  <dcterms:created xsi:type="dcterms:W3CDTF">2025-04-03T08:28:00Z</dcterms:created>
  <dcterms:modified xsi:type="dcterms:W3CDTF">2025-05-05T11:21:00Z</dcterms:modified>
</cp:coreProperties>
</file>