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7A6" w:rsidRPr="007B5785" w:rsidRDefault="008017A6" w:rsidP="007B578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B5785">
        <w:rPr>
          <w:rFonts w:ascii="Times New Roman" w:hAnsi="Times New Roman" w:cs="Times New Roman"/>
          <w:sz w:val="20"/>
          <w:szCs w:val="20"/>
        </w:rPr>
        <w:t>Таблица 3</w:t>
      </w:r>
    </w:p>
    <w:p w:rsidR="008017A6" w:rsidRPr="007B5785" w:rsidRDefault="008017A6" w:rsidP="007B578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017A6" w:rsidRPr="007B5785" w:rsidRDefault="008017A6" w:rsidP="007B578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spacing w:val="2"/>
          <w:sz w:val="20"/>
          <w:szCs w:val="20"/>
        </w:rPr>
      </w:pPr>
      <w:r w:rsidRPr="007B5785">
        <w:rPr>
          <w:rFonts w:ascii="Times New Roman" w:hAnsi="Times New Roman" w:cs="Times New Roman"/>
          <w:bCs/>
          <w:spacing w:val="2"/>
          <w:sz w:val="20"/>
          <w:szCs w:val="20"/>
        </w:rPr>
        <w:t>ПАСПОРТ</w:t>
      </w:r>
      <w:r w:rsidRPr="007B5785">
        <w:rPr>
          <w:rFonts w:ascii="Times New Roman" w:hAnsi="Times New Roman" w:cs="Times New Roman"/>
          <w:bCs/>
          <w:spacing w:val="2"/>
          <w:sz w:val="20"/>
          <w:szCs w:val="20"/>
        </w:rPr>
        <w:br/>
        <w:t>подпрограммы муниципальной программы Климовского района</w:t>
      </w:r>
      <w:r w:rsidR="00E231A9" w:rsidRPr="007B5785">
        <w:rPr>
          <w:rFonts w:ascii="Times New Roman" w:hAnsi="Times New Roman" w:cs="Times New Roman"/>
          <w:bCs/>
          <w:spacing w:val="2"/>
          <w:sz w:val="20"/>
          <w:szCs w:val="20"/>
        </w:rPr>
        <w:t xml:space="preserve"> </w:t>
      </w:r>
      <w:r w:rsidR="00E231A9" w:rsidRPr="007B5785">
        <w:rPr>
          <w:rFonts w:ascii="Times New Roman" w:hAnsi="Times New Roman" w:cs="Times New Roman"/>
          <w:sz w:val="20"/>
          <w:szCs w:val="20"/>
        </w:rPr>
        <w:t>"Развитие культуры, спорта и молодежной политики Климовского района Брянской области"</w:t>
      </w:r>
      <w:r w:rsidR="00D5366B" w:rsidRPr="007B5785">
        <w:rPr>
          <w:rFonts w:ascii="Times New Roman" w:hAnsi="Times New Roman" w:cs="Times New Roman"/>
          <w:sz w:val="20"/>
          <w:szCs w:val="20"/>
        </w:rPr>
        <w:t>.</w:t>
      </w:r>
    </w:p>
    <w:p w:rsidR="004807F6" w:rsidRPr="007B5785" w:rsidRDefault="004807F6" w:rsidP="007B578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spacing w:val="2"/>
          <w:sz w:val="20"/>
          <w:szCs w:val="20"/>
        </w:rPr>
      </w:pPr>
    </w:p>
    <w:tbl>
      <w:tblPr>
        <w:tblW w:w="10065" w:type="dxa"/>
        <w:tblInd w:w="-1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7371"/>
      </w:tblGrid>
      <w:tr w:rsidR="00583340" w:rsidRPr="007B5785" w:rsidTr="008E126C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8017A6" w:rsidRPr="007B5785" w:rsidRDefault="008017A6" w:rsidP="007B578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8017A6" w:rsidRPr="007B5785" w:rsidRDefault="005840A3" w:rsidP="007B57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культуры, спорта и молодежной политики Климовского района Брянской области"</w:t>
            </w:r>
          </w:p>
        </w:tc>
      </w:tr>
      <w:tr w:rsidR="00583340" w:rsidRPr="007B5785" w:rsidTr="008E126C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8017A6" w:rsidRPr="007B5785" w:rsidRDefault="008017A6" w:rsidP="007B578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8017A6" w:rsidRPr="007B5785" w:rsidRDefault="007762D5" w:rsidP="007B57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Администрация Климовского муниципального района Брянской области</w:t>
            </w:r>
          </w:p>
        </w:tc>
      </w:tr>
      <w:tr w:rsidR="00583340" w:rsidRPr="007B5785" w:rsidTr="008E126C">
        <w:trPr>
          <w:trHeight w:val="213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8017A6" w:rsidRPr="007B5785" w:rsidRDefault="008017A6" w:rsidP="007B578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Соисполнители подпрограммы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7762D5" w:rsidRPr="007B5785" w:rsidRDefault="007762D5" w:rsidP="007B5785">
            <w:pPr>
              <w:pStyle w:val="a4"/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ind w:left="0" w:hanging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Финансовый отдел администрации Климовского района.</w:t>
            </w:r>
          </w:p>
          <w:p w:rsidR="007762D5" w:rsidRPr="007B5785" w:rsidRDefault="007762D5" w:rsidP="007B5785">
            <w:pPr>
              <w:pStyle w:val="a4"/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ind w:left="0" w:hanging="38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Отдел экономического развития и потребительского рынка.</w:t>
            </w:r>
          </w:p>
          <w:p w:rsidR="0096569F" w:rsidRPr="007B5785" w:rsidRDefault="0096569F" w:rsidP="007B5785">
            <w:pPr>
              <w:pStyle w:val="a4"/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ind w:left="0" w:hanging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бухгалтерского учета и отчетности администрации Климовского района</w:t>
            </w: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E64C2" w:rsidRPr="007B5785" w:rsidRDefault="006E64C2" w:rsidP="007B5785">
            <w:pPr>
              <w:pStyle w:val="a4"/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ind w:left="0" w:hanging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Отдел культуры, спорта и молодежной политики.</w:t>
            </w:r>
          </w:p>
          <w:p w:rsidR="006E64C2" w:rsidRPr="007B5785" w:rsidRDefault="006E64C2" w:rsidP="007B5785">
            <w:pPr>
              <w:pStyle w:val="a4"/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ind w:left="0" w:hanging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униципальное бюджетное учреждение дополнительного образования </w:t>
            </w:r>
            <w:r w:rsidRPr="007B578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«Детская школа искусств </w:t>
            </w:r>
            <w:proofErr w:type="spellStart"/>
            <w:r w:rsidRPr="007B578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р.п</w:t>
            </w:r>
            <w:proofErr w:type="spellEnd"/>
            <w:r w:rsidRPr="007B578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 Климово».</w:t>
            </w:r>
          </w:p>
          <w:p w:rsidR="006E64C2" w:rsidRPr="007B5785" w:rsidRDefault="006E64C2" w:rsidP="007B5785">
            <w:pPr>
              <w:pStyle w:val="a4"/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ind w:left="0" w:hanging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Муниципальное бюджетное учреждение культуры «Межпоселенческий Дом культуры».</w:t>
            </w:r>
          </w:p>
          <w:p w:rsidR="006E64C2" w:rsidRPr="007B5785" w:rsidRDefault="006E64C2" w:rsidP="007B5785">
            <w:pPr>
              <w:pStyle w:val="a4"/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ind w:left="0" w:hanging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Муниципальное бюджетное учреждение культуры «Климовская межпоселенческая центральная библиотека».</w:t>
            </w:r>
          </w:p>
          <w:p w:rsidR="008017A6" w:rsidRPr="007B5785" w:rsidRDefault="006E64C2" w:rsidP="007B5785">
            <w:pPr>
              <w:pStyle w:val="a4"/>
              <w:numPr>
                <w:ilvl w:val="0"/>
                <w:numId w:val="3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ind w:left="0" w:hanging="3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Муниципальное бюджетное учреждение </w:t>
            </w: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«Архив Климовского района».</w:t>
            </w:r>
          </w:p>
        </w:tc>
      </w:tr>
      <w:tr w:rsidR="00583340" w:rsidRPr="007B5785" w:rsidTr="008E126C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8017A6" w:rsidRPr="007B5785" w:rsidRDefault="008017A6" w:rsidP="007B578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Цели подпрограммы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C1CC7" w:rsidRPr="007B5785" w:rsidRDefault="004C1CC7" w:rsidP="007B5785">
            <w:pPr>
              <w:pStyle w:val="a4"/>
              <w:widowControl w:val="0"/>
              <w:numPr>
                <w:ilvl w:val="0"/>
                <w:numId w:val="1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Эффективное управление в сфере установленных функций.</w:t>
            </w:r>
          </w:p>
          <w:p w:rsidR="004C1CC7" w:rsidRPr="007B5785" w:rsidRDefault="004C1CC7" w:rsidP="007B5785">
            <w:pPr>
              <w:pStyle w:val="a4"/>
              <w:widowControl w:val="0"/>
              <w:numPr>
                <w:ilvl w:val="0"/>
                <w:numId w:val="1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социальной поддержки и социальных гарантий гражданам.</w:t>
            </w:r>
          </w:p>
          <w:p w:rsidR="004C1CC7" w:rsidRPr="007B5785" w:rsidRDefault="004C1CC7" w:rsidP="007B5785">
            <w:pPr>
              <w:pStyle w:val="a4"/>
              <w:widowControl w:val="0"/>
              <w:numPr>
                <w:ilvl w:val="0"/>
                <w:numId w:val="12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Сохранение, развитие культурного и исторического наследия, расширение доступа населения к культурным ценностям и информации.</w:t>
            </w:r>
          </w:p>
          <w:p w:rsidR="00A97B48" w:rsidRPr="007B5785" w:rsidRDefault="004C1CC7" w:rsidP="007B5785">
            <w:pPr>
              <w:pStyle w:val="a4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дополнительного образования детей в области культуры и искусства.</w:t>
            </w:r>
          </w:p>
        </w:tc>
      </w:tr>
      <w:tr w:rsidR="00583340" w:rsidRPr="007B5785" w:rsidTr="008E126C">
        <w:trPr>
          <w:trHeight w:val="185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8017A6" w:rsidRPr="007B5785" w:rsidRDefault="008017A6" w:rsidP="007B578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Задачи подпрограммы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CD4A3F" w:rsidRPr="007B5785" w:rsidRDefault="00CD4A3F" w:rsidP="007B5785">
            <w:pPr>
              <w:widowControl w:val="0"/>
              <w:numPr>
                <w:ilvl w:val="3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189" w:hanging="1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Создание условий успешной социализации и эффективной самореализации молодежи.</w:t>
            </w:r>
          </w:p>
          <w:p w:rsidR="00CD4A3F" w:rsidRPr="007B5785" w:rsidRDefault="00CD4A3F" w:rsidP="007B5785">
            <w:pPr>
              <w:widowControl w:val="0"/>
              <w:numPr>
                <w:ilvl w:val="3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189" w:hanging="1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Повышение мотивации граждан к регулярным занятиям физической культурой и спортом и ведению здорового образа жизни.</w:t>
            </w:r>
          </w:p>
          <w:p w:rsidR="00CD4A3F" w:rsidRPr="007B5785" w:rsidRDefault="00CD4A3F" w:rsidP="007B5785">
            <w:pPr>
              <w:widowControl w:val="0"/>
              <w:numPr>
                <w:ilvl w:val="3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189" w:hanging="1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Реализация мер государственной поддержки работников культуры.</w:t>
            </w:r>
          </w:p>
          <w:p w:rsidR="00CD4A3F" w:rsidRPr="007B5785" w:rsidRDefault="00CD4A3F" w:rsidP="007B5785">
            <w:pPr>
              <w:widowControl w:val="0"/>
              <w:numPr>
                <w:ilvl w:val="3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189" w:hanging="1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Реализация мер государственной поддержки работников образования.</w:t>
            </w:r>
          </w:p>
          <w:p w:rsidR="00CD4A3F" w:rsidRPr="007B5785" w:rsidRDefault="00CD4A3F" w:rsidP="007B5785">
            <w:pPr>
              <w:widowControl w:val="0"/>
              <w:numPr>
                <w:ilvl w:val="3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189" w:hanging="1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Обеспечение свободы творчества и прав граждан на участие в культурной жизни, на равный доступ к культурным ценностям.</w:t>
            </w:r>
          </w:p>
          <w:p w:rsidR="00CD4A3F" w:rsidRPr="007B5785" w:rsidRDefault="00CD4A3F" w:rsidP="007B5785">
            <w:pPr>
              <w:widowControl w:val="0"/>
              <w:numPr>
                <w:ilvl w:val="3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189" w:hanging="1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Обеспечение сохранности, пополнения и использования архивного фонда Климовского района.</w:t>
            </w:r>
          </w:p>
          <w:p w:rsidR="00C76EF9" w:rsidRPr="00CA5782" w:rsidRDefault="00CD4A3F" w:rsidP="00CA5782">
            <w:pPr>
              <w:widowControl w:val="0"/>
              <w:numPr>
                <w:ilvl w:val="3"/>
                <w:numId w:val="7"/>
              </w:numPr>
              <w:tabs>
                <w:tab w:val="left" w:pos="331"/>
              </w:tabs>
              <w:autoSpaceDE w:val="0"/>
              <w:autoSpaceDN w:val="0"/>
              <w:adjustRightInd w:val="0"/>
              <w:spacing w:after="0" w:line="240" w:lineRule="auto"/>
              <w:ind w:left="189" w:hanging="1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самореализации обучающихся, проявления и развития способностей каждого из них.</w:t>
            </w:r>
            <w:bookmarkStart w:id="0" w:name="_GoBack"/>
            <w:bookmarkEnd w:id="0"/>
          </w:p>
        </w:tc>
      </w:tr>
      <w:tr w:rsidR="00583340" w:rsidRPr="007B5785" w:rsidTr="008E126C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8017A6" w:rsidRPr="007B5785" w:rsidRDefault="008017A6" w:rsidP="007B578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8017A6" w:rsidRPr="007B5785" w:rsidRDefault="00F85AE9" w:rsidP="00CA57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 w:rsidR="00CA5782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F006D6" w:rsidRPr="007B57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202</w:t>
            </w:r>
            <w:r w:rsidR="00CA5782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7B57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583340" w:rsidRPr="007B5785" w:rsidTr="008E126C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8017A6" w:rsidRPr="007B5785" w:rsidRDefault="008017A6" w:rsidP="007B578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на реализацию подпрограммы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F85AE9" w:rsidRPr="007B5785" w:rsidRDefault="008017A6" w:rsidP="007B578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средств, предусмотренных на реализацию подпрограммы, - </w:t>
            </w:r>
            <w:r w:rsidR="008E126C" w:rsidRPr="007B5785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CA5782">
              <w:rPr>
                <w:rFonts w:ascii="Times New Roman" w:hAnsi="Times New Roman" w:cs="Times New Roman"/>
                <w:sz w:val="20"/>
                <w:szCs w:val="20"/>
              </w:rPr>
              <w:t>218 193 038,56</w:t>
            </w: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рублей,</w:t>
            </w:r>
            <w:r w:rsidR="00583340" w:rsidRPr="007B57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tbl>
            <w:tblPr>
              <w:tblW w:w="5103" w:type="dxa"/>
              <w:tblInd w:w="61" w:type="dxa"/>
              <w:tblLook w:val="04A0" w:firstRow="1" w:lastRow="0" w:firstColumn="1" w:lastColumn="0" w:noHBand="0" w:noVBand="1"/>
            </w:tblPr>
            <w:tblGrid>
              <w:gridCol w:w="1701"/>
              <w:gridCol w:w="326"/>
              <w:gridCol w:w="1716"/>
              <w:gridCol w:w="1360"/>
            </w:tblGrid>
            <w:tr w:rsidR="00583340" w:rsidRPr="007B5785" w:rsidTr="00F85AE9">
              <w:trPr>
                <w:trHeight w:val="301"/>
              </w:trPr>
              <w:tc>
                <w:tcPr>
                  <w:tcW w:w="1701" w:type="dxa"/>
                  <w:shd w:val="clear" w:color="auto" w:fill="auto"/>
                  <w:vAlign w:val="bottom"/>
                </w:tcPr>
                <w:p w:rsidR="00F85AE9" w:rsidRPr="007B5785" w:rsidRDefault="00F85AE9" w:rsidP="007B5785">
                  <w:pPr>
                    <w:tabs>
                      <w:tab w:val="left" w:pos="33"/>
                    </w:tabs>
                    <w:spacing w:after="0" w:line="240" w:lineRule="auto"/>
                    <w:ind w:left="3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57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период 202</w:t>
                  </w:r>
                  <w:r w:rsidR="008E126C" w:rsidRPr="007B57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  <w:r w:rsidRPr="007B57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326" w:type="dxa"/>
                  <w:shd w:val="clear" w:color="auto" w:fill="auto"/>
                  <w:vAlign w:val="bottom"/>
                </w:tcPr>
                <w:p w:rsidR="00F85AE9" w:rsidRPr="007B5785" w:rsidRDefault="00F85AE9" w:rsidP="007B5785">
                  <w:pPr>
                    <w:tabs>
                      <w:tab w:val="left" w:pos="33"/>
                    </w:tabs>
                    <w:spacing w:after="0" w:line="240" w:lineRule="auto"/>
                    <w:ind w:left="3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57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716" w:type="dxa"/>
                  <w:vAlign w:val="bottom"/>
                </w:tcPr>
                <w:p w:rsidR="00F85AE9" w:rsidRPr="007B5785" w:rsidRDefault="00CA5782" w:rsidP="007B5785">
                  <w:pPr>
                    <w:tabs>
                      <w:tab w:val="left" w:pos="33"/>
                    </w:tabs>
                    <w:spacing w:after="0" w:line="240" w:lineRule="auto"/>
                    <w:ind w:left="3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85 978 870,72</w:t>
                  </w:r>
                </w:p>
              </w:tc>
              <w:tc>
                <w:tcPr>
                  <w:tcW w:w="1360" w:type="dxa"/>
                  <w:vAlign w:val="bottom"/>
                </w:tcPr>
                <w:p w:rsidR="00F85AE9" w:rsidRPr="007B5785" w:rsidRDefault="00F85AE9" w:rsidP="007B5785">
                  <w:pPr>
                    <w:tabs>
                      <w:tab w:val="left" w:pos="33"/>
                    </w:tabs>
                    <w:spacing w:after="0" w:line="240" w:lineRule="auto"/>
                    <w:ind w:left="33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578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рублей;</w:t>
                  </w:r>
                </w:p>
              </w:tc>
            </w:tr>
            <w:tr w:rsidR="00583340" w:rsidRPr="007B5785" w:rsidTr="00F85AE9">
              <w:trPr>
                <w:trHeight w:val="301"/>
              </w:trPr>
              <w:tc>
                <w:tcPr>
                  <w:tcW w:w="1701" w:type="dxa"/>
                  <w:shd w:val="clear" w:color="auto" w:fill="auto"/>
                  <w:vAlign w:val="bottom"/>
                </w:tcPr>
                <w:p w:rsidR="00F85AE9" w:rsidRPr="007B5785" w:rsidRDefault="00F85AE9" w:rsidP="007B5785">
                  <w:pPr>
                    <w:tabs>
                      <w:tab w:val="left" w:pos="33"/>
                    </w:tabs>
                    <w:spacing w:after="0" w:line="240" w:lineRule="auto"/>
                    <w:ind w:left="3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57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период 202</w:t>
                  </w:r>
                  <w:r w:rsidR="008E126C" w:rsidRPr="007B57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Pr="007B57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326" w:type="dxa"/>
                  <w:shd w:val="clear" w:color="auto" w:fill="auto"/>
                  <w:vAlign w:val="bottom"/>
                </w:tcPr>
                <w:p w:rsidR="00F85AE9" w:rsidRPr="007B5785" w:rsidRDefault="00F85AE9" w:rsidP="007B5785">
                  <w:pPr>
                    <w:tabs>
                      <w:tab w:val="left" w:pos="33"/>
                    </w:tabs>
                    <w:spacing w:after="0" w:line="240" w:lineRule="auto"/>
                    <w:ind w:left="3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57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716" w:type="dxa"/>
                  <w:vAlign w:val="bottom"/>
                </w:tcPr>
                <w:p w:rsidR="00F85AE9" w:rsidRPr="007B5785" w:rsidRDefault="00CA5782" w:rsidP="007B5785">
                  <w:pPr>
                    <w:tabs>
                      <w:tab w:val="left" w:pos="33"/>
                    </w:tabs>
                    <w:spacing w:after="0" w:line="240" w:lineRule="auto"/>
                    <w:ind w:left="3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66 436 558,84</w:t>
                  </w:r>
                </w:p>
              </w:tc>
              <w:tc>
                <w:tcPr>
                  <w:tcW w:w="1360" w:type="dxa"/>
                  <w:vAlign w:val="bottom"/>
                </w:tcPr>
                <w:p w:rsidR="00F85AE9" w:rsidRPr="007B5785" w:rsidRDefault="00F85AE9" w:rsidP="007B5785">
                  <w:pPr>
                    <w:tabs>
                      <w:tab w:val="left" w:pos="33"/>
                    </w:tabs>
                    <w:spacing w:after="0" w:line="240" w:lineRule="auto"/>
                    <w:ind w:left="3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578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рублей;</w:t>
                  </w:r>
                </w:p>
              </w:tc>
            </w:tr>
            <w:tr w:rsidR="00583340" w:rsidRPr="007B5785" w:rsidTr="00F85AE9">
              <w:trPr>
                <w:trHeight w:val="301"/>
              </w:trPr>
              <w:tc>
                <w:tcPr>
                  <w:tcW w:w="1701" w:type="dxa"/>
                  <w:shd w:val="clear" w:color="auto" w:fill="auto"/>
                  <w:vAlign w:val="bottom"/>
                </w:tcPr>
                <w:p w:rsidR="00F85AE9" w:rsidRPr="007B5785" w:rsidRDefault="008E126C" w:rsidP="007B5785">
                  <w:pPr>
                    <w:tabs>
                      <w:tab w:val="left" w:pos="33"/>
                    </w:tabs>
                    <w:spacing w:after="0" w:line="240" w:lineRule="auto"/>
                    <w:ind w:left="3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57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период 2027</w:t>
                  </w:r>
                  <w:r w:rsidR="00F85AE9" w:rsidRPr="007B57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</w:t>
                  </w:r>
                </w:p>
              </w:tc>
              <w:tc>
                <w:tcPr>
                  <w:tcW w:w="326" w:type="dxa"/>
                  <w:shd w:val="clear" w:color="auto" w:fill="auto"/>
                  <w:vAlign w:val="bottom"/>
                </w:tcPr>
                <w:p w:rsidR="00F85AE9" w:rsidRPr="007B5785" w:rsidRDefault="00F85AE9" w:rsidP="007B5785">
                  <w:pPr>
                    <w:tabs>
                      <w:tab w:val="left" w:pos="33"/>
                    </w:tabs>
                    <w:spacing w:after="0" w:line="240" w:lineRule="auto"/>
                    <w:ind w:left="3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B5785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716" w:type="dxa"/>
                  <w:vAlign w:val="bottom"/>
                </w:tcPr>
                <w:p w:rsidR="00F85AE9" w:rsidRPr="007B5785" w:rsidRDefault="00CA5782" w:rsidP="007B5785">
                  <w:pPr>
                    <w:tabs>
                      <w:tab w:val="left" w:pos="33"/>
                    </w:tabs>
                    <w:spacing w:after="0" w:line="240" w:lineRule="auto"/>
                    <w:ind w:left="3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65 777 609</w:t>
                  </w:r>
                </w:p>
              </w:tc>
              <w:tc>
                <w:tcPr>
                  <w:tcW w:w="1360" w:type="dxa"/>
                  <w:vAlign w:val="bottom"/>
                </w:tcPr>
                <w:p w:rsidR="00F85AE9" w:rsidRPr="007B5785" w:rsidRDefault="00F85AE9" w:rsidP="007B5785">
                  <w:pPr>
                    <w:tabs>
                      <w:tab w:val="left" w:pos="33"/>
                    </w:tabs>
                    <w:spacing w:after="0" w:line="240" w:lineRule="auto"/>
                    <w:ind w:left="33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7B5785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рублей».</w:t>
                  </w:r>
                </w:p>
              </w:tc>
            </w:tr>
          </w:tbl>
          <w:p w:rsidR="008017A6" w:rsidRPr="007B5785" w:rsidRDefault="008017A6" w:rsidP="007B578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3340" w:rsidRPr="007B5785" w:rsidTr="008E126C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8017A6" w:rsidRPr="007B5785" w:rsidRDefault="008017A6" w:rsidP="007B578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Ожидаемые результаты реализации подпрограммы***</w:t>
            </w:r>
          </w:p>
        </w:tc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7B5785" w:rsidRPr="007B5785" w:rsidRDefault="007B5785" w:rsidP="007B5785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i/>
                <w:sz w:val="20"/>
                <w:szCs w:val="20"/>
              </w:rPr>
              <w:t>Создание условий успешной социализации и эффективной самореализации молодежи включает направления:</w:t>
            </w:r>
          </w:p>
          <w:p w:rsidR="007B5785" w:rsidRPr="007B5785" w:rsidRDefault="007B5785" w:rsidP="007B5785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-противодействие злоупотреблению наркотиками и их незаконному обороту;</w:t>
            </w:r>
          </w:p>
          <w:p w:rsidR="007B5785" w:rsidRPr="007B5785" w:rsidRDefault="007B5785" w:rsidP="007B5785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- мероприятия по работе с семьей, детьми и молодежью;</w:t>
            </w:r>
          </w:p>
          <w:p w:rsidR="007B5785" w:rsidRPr="007B5785" w:rsidRDefault="007B5785" w:rsidP="007B5785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- реализация переданных полномочий по решению вопросов местного значения поселений в соответствии с заключенным соглашением по организации и осуществлению мероприятий по работе с детьми и молодежью в поселении.</w:t>
            </w:r>
          </w:p>
          <w:p w:rsidR="007B5785" w:rsidRPr="007B5785" w:rsidRDefault="007B5785" w:rsidP="007B5785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i/>
                <w:sz w:val="20"/>
                <w:szCs w:val="20"/>
              </w:rPr>
              <w:t>Повышение мотивации граждан к регулярным занятиям физической культурой и спортом и ведению здорового образа жизни</w:t>
            </w: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 xml:space="preserve"> включает:</w:t>
            </w:r>
          </w:p>
          <w:p w:rsidR="007B5785" w:rsidRPr="007B5785" w:rsidRDefault="007B5785" w:rsidP="007B5785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-мероприятия по развитию физической культуры и спорта;</w:t>
            </w:r>
          </w:p>
          <w:p w:rsidR="007B5785" w:rsidRPr="007B5785" w:rsidRDefault="007B5785" w:rsidP="007B5785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-реализация мероприятий по поэтапному внедрению Всероссийского физкультурно-спортивного комплекса "Готов к труду и обороне" (ГТО);</w:t>
            </w:r>
          </w:p>
          <w:p w:rsidR="007B5785" w:rsidRPr="007B5785" w:rsidRDefault="007B5785" w:rsidP="007B5785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переданных полномочий </w:t>
            </w:r>
            <w:proofErr w:type="gramStart"/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обеспечению условий для развития</w:t>
            </w:r>
            <w:proofErr w:type="gramEnd"/>
            <w:r w:rsidRPr="007B5785">
              <w:rPr>
                <w:rFonts w:ascii="Times New Roman" w:hAnsi="Times New Roman" w:cs="Times New Roman"/>
                <w:sz w:val="20"/>
                <w:szCs w:val="20"/>
              </w:rPr>
              <w:t xml:space="preserve">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поселения.</w:t>
            </w:r>
          </w:p>
          <w:p w:rsidR="007B5785" w:rsidRPr="007B5785" w:rsidRDefault="007B5785" w:rsidP="007B5785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i/>
                <w:sz w:val="20"/>
                <w:szCs w:val="20"/>
              </w:rPr>
              <w:t>Реализация мер государственной поддержки работников культуры</w:t>
            </w: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 xml:space="preserve"> содержит </w:t>
            </w:r>
            <w:r w:rsidRPr="007B57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типа.</w:t>
            </w:r>
          </w:p>
          <w:p w:rsidR="007B5785" w:rsidRPr="007B5785" w:rsidRDefault="007B5785" w:rsidP="007B5785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i/>
                <w:sz w:val="20"/>
                <w:szCs w:val="20"/>
              </w:rPr>
              <w:t>Реализация мер государственной поддержки работников образования</w:t>
            </w: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 xml:space="preserve"> содержит осуществление отдельных полномочий в сфере образования (предоставление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области).</w:t>
            </w:r>
          </w:p>
          <w:p w:rsidR="007B5785" w:rsidRPr="007B5785" w:rsidRDefault="007B5785" w:rsidP="007B5785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i/>
                <w:sz w:val="20"/>
                <w:szCs w:val="20"/>
              </w:rPr>
              <w:t>Обеспечение свободы творчества и прав граждан на участие в культурной жизни, на равный доступ к культурным ценностям.</w:t>
            </w:r>
          </w:p>
          <w:p w:rsidR="007B5785" w:rsidRPr="007B5785" w:rsidRDefault="007B5785" w:rsidP="007B5785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 xml:space="preserve"> Библиотек</w:t>
            </w:r>
            <w:proofErr w:type="gramStart"/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7B5785">
              <w:rPr>
                <w:rFonts w:ascii="Times New Roman" w:hAnsi="Times New Roman" w:cs="Times New Roman"/>
                <w:sz w:val="20"/>
                <w:szCs w:val="20"/>
              </w:rPr>
              <w:t xml:space="preserve"> посещение библиотек, библиотечный фонд которых состоит из широкого спектра классической и современной литературы, видео- и аудиоматериалов, электронных носителей информации, сетевых ресурсов, и специализированных служб (компьютерный зал, зал правовой информации и т.д.).</w:t>
            </w:r>
          </w:p>
          <w:p w:rsidR="007B5785" w:rsidRPr="007B5785" w:rsidRDefault="007B5785" w:rsidP="007B5785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Дворцы и дома культуры, клубы, выставочные зал</w:t>
            </w:r>
            <w:proofErr w:type="gramStart"/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ы-</w:t>
            </w:r>
            <w:proofErr w:type="gramEnd"/>
            <w:r w:rsidRPr="007B5785">
              <w:rPr>
                <w:rFonts w:ascii="Times New Roman" w:hAnsi="Times New Roman" w:cs="Times New Roman"/>
                <w:sz w:val="20"/>
                <w:szCs w:val="20"/>
              </w:rPr>
              <w:t xml:space="preserve"> это сочетание традиционных учреждений культуры и медиацентров, где можно проводить свои мероприятия, записывать ролики, вести трансляции и видеоконференции.</w:t>
            </w:r>
          </w:p>
          <w:p w:rsidR="007B5785" w:rsidRPr="007B5785" w:rsidRDefault="007B5785" w:rsidP="007B5785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Мероприятия по охране, сохранению и популяризации культурного наследи</w:t>
            </w:r>
            <w:proofErr w:type="gramStart"/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я-</w:t>
            </w:r>
            <w:proofErr w:type="gramEnd"/>
            <w:r w:rsidRPr="007B5785">
              <w:rPr>
                <w:rFonts w:ascii="Times New Roman" w:hAnsi="Times New Roman" w:cs="Times New Roman"/>
                <w:sz w:val="20"/>
                <w:szCs w:val="20"/>
              </w:rPr>
              <w:t xml:space="preserve"> увеличение числа клубных формирований  в Климовском районе и  количества зрителей на всех культурно-общественных мероприятиях.</w:t>
            </w:r>
          </w:p>
          <w:p w:rsidR="007B5785" w:rsidRPr="007B5785" w:rsidRDefault="007B5785" w:rsidP="007B5785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Развитие и укрепление материально-технической базы муниципальных учреждений дает возможность на конкурсной основе получить субсидию на проведение текущих ремонтов учреждений культуры и укрепление материально-технической базы.</w:t>
            </w:r>
          </w:p>
          <w:p w:rsidR="007B5785" w:rsidRPr="007B5785" w:rsidRDefault="007B5785" w:rsidP="007B57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Мероприятия по комплексной безопасности муниципальных учреждений способствует приведению в соответствие нормативно-технического состояния зданий и прилегающих территорий учреждений культуры, улучшению качества предоставляемых услуг культуры населению Климовского района</w:t>
            </w:r>
          </w:p>
          <w:p w:rsidR="007B5785" w:rsidRPr="007B5785" w:rsidRDefault="007B5785" w:rsidP="007B5785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переданных полномочий </w:t>
            </w:r>
            <w:proofErr w:type="gramStart"/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7B5785">
              <w:rPr>
                <w:rFonts w:ascii="Times New Roman" w:hAnsi="Times New Roman" w:cs="Times New Roman"/>
                <w:sz w:val="20"/>
                <w:szCs w:val="20"/>
              </w:rPr>
              <w:t xml:space="preserve"> досуга и обеспечения жителей поселений услугами организаций культуры. </w:t>
            </w:r>
          </w:p>
          <w:p w:rsidR="007B5785" w:rsidRPr="007B5785" w:rsidRDefault="007B5785" w:rsidP="007B5785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i/>
                <w:sz w:val="20"/>
                <w:szCs w:val="20"/>
              </w:rPr>
              <w:t>Обеспечение сохранности, пополнения и использования архивного фонда Климовского района</w:t>
            </w: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 xml:space="preserve">  направление муниципальный архи</w:t>
            </w:r>
            <w:proofErr w:type="gramStart"/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в-</w:t>
            </w:r>
            <w:proofErr w:type="gramEnd"/>
            <w:r w:rsidRPr="007B5785">
              <w:rPr>
                <w:rFonts w:ascii="Times New Roman" w:hAnsi="Times New Roman" w:cs="Times New Roman"/>
                <w:sz w:val="20"/>
                <w:szCs w:val="20"/>
              </w:rPr>
              <w:t xml:space="preserve"> архивное дело, деятельность по хранению, комплектованию, учету и использованию архивных документов. </w:t>
            </w:r>
          </w:p>
          <w:p w:rsidR="007B5785" w:rsidRPr="007B5785" w:rsidRDefault="007B5785" w:rsidP="007B57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формирования архивных фондов поселений сохранение исторического наследия, улучшение условий сохранности и безопасности архивных фондов поселений.</w:t>
            </w:r>
          </w:p>
          <w:p w:rsidR="00E1734C" w:rsidRPr="007B5785" w:rsidRDefault="007B5785" w:rsidP="007B5785">
            <w:pPr>
              <w:tabs>
                <w:tab w:val="left" w:pos="3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578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Обеспечение условий для самореализации обучающихся, проявления и развития способностей каждого из них направление </w:t>
            </w:r>
            <w:r w:rsidRPr="007B5785">
              <w:rPr>
                <w:rFonts w:ascii="Times New Roman" w:hAnsi="Times New Roman" w:cs="Times New Roman"/>
                <w:sz w:val="20"/>
                <w:szCs w:val="20"/>
              </w:rPr>
              <w:t>организации дополнительного образования способствуют раскрытию творческого потенциала детей и подростков, воспитанию у детей любви к искусству. Выявление одаренных детей в области того или иного искусства, их подготовка к возможному освоению образовательных программ среднего и высшего профессионального образования соответствующего профиля. В учреждениях культуры района ведется целенаправленная систематическая работа по выявлению и поддержке одаренных, способных  детей.</w:t>
            </w:r>
          </w:p>
        </w:tc>
      </w:tr>
    </w:tbl>
    <w:p w:rsidR="008017A6" w:rsidRPr="007B5785" w:rsidRDefault="008017A6" w:rsidP="007B578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017A6" w:rsidRPr="007B5785" w:rsidSect="00FC0613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6E6A"/>
    <w:multiLevelType w:val="hybridMultilevel"/>
    <w:tmpl w:val="3A0AE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641F8"/>
    <w:multiLevelType w:val="hybridMultilevel"/>
    <w:tmpl w:val="FA10E124"/>
    <w:lvl w:ilvl="0" w:tplc="61A69380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2">
    <w:nsid w:val="32FE7451"/>
    <w:multiLevelType w:val="hybridMultilevel"/>
    <w:tmpl w:val="B77ED6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A6919B8"/>
    <w:multiLevelType w:val="hybridMultilevel"/>
    <w:tmpl w:val="A2260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341BA"/>
    <w:multiLevelType w:val="hybridMultilevel"/>
    <w:tmpl w:val="631A4A62"/>
    <w:lvl w:ilvl="0" w:tplc="61A69380">
      <w:start w:val="1"/>
      <w:numFmt w:val="decimal"/>
      <w:lvlText w:val="%1."/>
      <w:lvlJc w:val="left"/>
      <w:pPr>
        <w:ind w:left="4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64755"/>
    <w:multiLevelType w:val="multilevel"/>
    <w:tmpl w:val="9AA8A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DA30D9"/>
    <w:multiLevelType w:val="hybridMultilevel"/>
    <w:tmpl w:val="FDA2B9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9AA46A0"/>
    <w:multiLevelType w:val="hybridMultilevel"/>
    <w:tmpl w:val="5ECC505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D5466E1"/>
    <w:multiLevelType w:val="hybridMultilevel"/>
    <w:tmpl w:val="B77ED6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275168E"/>
    <w:multiLevelType w:val="hybridMultilevel"/>
    <w:tmpl w:val="0A887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78478A"/>
    <w:multiLevelType w:val="hybridMultilevel"/>
    <w:tmpl w:val="9208AE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3F348C"/>
    <w:multiLevelType w:val="hybridMultilevel"/>
    <w:tmpl w:val="51D4C83E"/>
    <w:lvl w:ilvl="0" w:tplc="EDB49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6719D0"/>
    <w:multiLevelType w:val="hybridMultilevel"/>
    <w:tmpl w:val="04546CF0"/>
    <w:lvl w:ilvl="0" w:tplc="61A69380">
      <w:start w:val="1"/>
      <w:numFmt w:val="decimal"/>
      <w:lvlText w:val="%1."/>
      <w:lvlJc w:val="left"/>
      <w:pPr>
        <w:ind w:left="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13">
    <w:nsid w:val="786D4A8F"/>
    <w:multiLevelType w:val="hybridMultilevel"/>
    <w:tmpl w:val="02EEDE54"/>
    <w:lvl w:ilvl="0" w:tplc="EDB49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12"/>
  </w:num>
  <w:num w:numId="6">
    <w:abstractNumId w:val="0"/>
  </w:num>
  <w:num w:numId="7">
    <w:abstractNumId w:val="9"/>
  </w:num>
  <w:num w:numId="8">
    <w:abstractNumId w:val="5"/>
  </w:num>
  <w:num w:numId="9">
    <w:abstractNumId w:val="6"/>
  </w:num>
  <w:num w:numId="10">
    <w:abstractNumId w:val="11"/>
  </w:num>
  <w:num w:numId="11">
    <w:abstractNumId w:val="7"/>
  </w:num>
  <w:num w:numId="12">
    <w:abstractNumId w:val="8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42A"/>
    <w:rsid w:val="000F5118"/>
    <w:rsid w:val="001227B3"/>
    <w:rsid w:val="00122D7F"/>
    <w:rsid w:val="00123FD6"/>
    <w:rsid w:val="00127C9B"/>
    <w:rsid w:val="00145EC6"/>
    <w:rsid w:val="00151695"/>
    <w:rsid w:val="001D73B0"/>
    <w:rsid w:val="001D7C96"/>
    <w:rsid w:val="002332DF"/>
    <w:rsid w:val="00293F52"/>
    <w:rsid w:val="00343899"/>
    <w:rsid w:val="00343D8B"/>
    <w:rsid w:val="00373463"/>
    <w:rsid w:val="003E497D"/>
    <w:rsid w:val="00411916"/>
    <w:rsid w:val="00446EF4"/>
    <w:rsid w:val="004628E2"/>
    <w:rsid w:val="004807F6"/>
    <w:rsid w:val="0049232D"/>
    <w:rsid w:val="004C1CC7"/>
    <w:rsid w:val="00551073"/>
    <w:rsid w:val="00583340"/>
    <w:rsid w:val="005840A3"/>
    <w:rsid w:val="005A49B5"/>
    <w:rsid w:val="005E042A"/>
    <w:rsid w:val="00635A51"/>
    <w:rsid w:val="00645D6B"/>
    <w:rsid w:val="006E64C2"/>
    <w:rsid w:val="007372BA"/>
    <w:rsid w:val="0074045C"/>
    <w:rsid w:val="007762D5"/>
    <w:rsid w:val="00785EDE"/>
    <w:rsid w:val="007971B9"/>
    <w:rsid w:val="007B5785"/>
    <w:rsid w:val="008017A6"/>
    <w:rsid w:val="0081043E"/>
    <w:rsid w:val="00853058"/>
    <w:rsid w:val="0089561B"/>
    <w:rsid w:val="008A3657"/>
    <w:rsid w:val="008E126C"/>
    <w:rsid w:val="008E2483"/>
    <w:rsid w:val="008E3898"/>
    <w:rsid w:val="00904DE8"/>
    <w:rsid w:val="00923086"/>
    <w:rsid w:val="0096569F"/>
    <w:rsid w:val="00A219F2"/>
    <w:rsid w:val="00A35D56"/>
    <w:rsid w:val="00A364F5"/>
    <w:rsid w:val="00A97B48"/>
    <w:rsid w:val="00AA1761"/>
    <w:rsid w:val="00AE2EF2"/>
    <w:rsid w:val="00AE6F13"/>
    <w:rsid w:val="00B3337B"/>
    <w:rsid w:val="00B775AE"/>
    <w:rsid w:val="00BD5D60"/>
    <w:rsid w:val="00C021F4"/>
    <w:rsid w:val="00C32EF0"/>
    <w:rsid w:val="00C670C7"/>
    <w:rsid w:val="00C76EF9"/>
    <w:rsid w:val="00C94FA6"/>
    <w:rsid w:val="00CA5782"/>
    <w:rsid w:val="00CD4A3F"/>
    <w:rsid w:val="00D5366B"/>
    <w:rsid w:val="00DC1E0C"/>
    <w:rsid w:val="00DE6934"/>
    <w:rsid w:val="00E01763"/>
    <w:rsid w:val="00E1734C"/>
    <w:rsid w:val="00E231A9"/>
    <w:rsid w:val="00EB7D0A"/>
    <w:rsid w:val="00F006D6"/>
    <w:rsid w:val="00F4208D"/>
    <w:rsid w:val="00F85AE9"/>
    <w:rsid w:val="00FC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7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7762D5"/>
    <w:pPr>
      <w:ind w:left="720"/>
      <w:contextualSpacing/>
    </w:pPr>
  </w:style>
  <w:style w:type="character" w:styleId="a5">
    <w:name w:val="Emphasis"/>
    <w:basedOn w:val="a0"/>
    <w:uiPriority w:val="20"/>
    <w:qFormat/>
    <w:rsid w:val="00551073"/>
    <w:rPr>
      <w:i/>
      <w:iCs/>
    </w:rPr>
  </w:style>
  <w:style w:type="character" w:styleId="a6">
    <w:name w:val="Hyperlink"/>
    <w:basedOn w:val="a0"/>
    <w:uiPriority w:val="99"/>
    <w:semiHidden/>
    <w:unhideWhenUsed/>
    <w:rsid w:val="00E1734C"/>
    <w:rPr>
      <w:color w:val="0000FF"/>
      <w:u w:val="single"/>
    </w:rPr>
  </w:style>
  <w:style w:type="character" w:styleId="a7">
    <w:name w:val="page number"/>
    <w:basedOn w:val="a0"/>
    <w:rsid w:val="004C1C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7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7762D5"/>
    <w:pPr>
      <w:ind w:left="720"/>
      <w:contextualSpacing/>
    </w:pPr>
  </w:style>
  <w:style w:type="character" w:styleId="a5">
    <w:name w:val="Emphasis"/>
    <w:basedOn w:val="a0"/>
    <w:uiPriority w:val="20"/>
    <w:qFormat/>
    <w:rsid w:val="00551073"/>
    <w:rPr>
      <w:i/>
      <w:iCs/>
    </w:rPr>
  </w:style>
  <w:style w:type="character" w:styleId="a6">
    <w:name w:val="Hyperlink"/>
    <w:basedOn w:val="a0"/>
    <w:uiPriority w:val="99"/>
    <w:semiHidden/>
    <w:unhideWhenUsed/>
    <w:rsid w:val="00E1734C"/>
    <w:rPr>
      <w:color w:val="0000FF"/>
      <w:u w:val="single"/>
    </w:rPr>
  </w:style>
  <w:style w:type="character" w:styleId="a7">
    <w:name w:val="page number"/>
    <w:basedOn w:val="a0"/>
    <w:rsid w:val="004C1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Economя</dc:creator>
  <cp:lastModifiedBy>Economя</cp:lastModifiedBy>
  <cp:revision>17</cp:revision>
  <dcterms:created xsi:type="dcterms:W3CDTF">2022-11-16T11:58:00Z</dcterms:created>
  <dcterms:modified xsi:type="dcterms:W3CDTF">2024-11-15T11:59:00Z</dcterms:modified>
</cp:coreProperties>
</file>